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663" w:rsidRPr="007A142A" w:rsidRDefault="00181663" w:rsidP="00181663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7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7"/>
        <w:gridCol w:w="2029"/>
        <w:gridCol w:w="7581"/>
        <w:gridCol w:w="2669"/>
        <w:gridCol w:w="1650"/>
      </w:tblGrid>
      <w:tr w:rsidR="00181663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181663" w:rsidRPr="007A142A" w:rsidTr="00B87E04">
        <w:trPr>
          <w:trHeight w:val="21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221CC3" w:rsidRDefault="00181663" w:rsidP="00B87E04">
            <w:pPr>
              <w:widowControl/>
              <w:suppressAutoHyphens w:val="0"/>
              <w:autoSpaceDN/>
              <w:spacing w:after="200"/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</w:pPr>
            <w:r w:rsidRPr="00221CC3"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  <w:t>Страны Европы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446612" w:rsidRDefault="00181663" w:rsidP="00B87E04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spacing w:after="20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страны.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Учебник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араграф,53-58.</w:t>
            </w:r>
            <w:r w:rsidRPr="00446612">
              <w:t xml:space="preserve"> </w:t>
            </w:r>
            <w:hyperlink r:id="rId6" w:history="1">
              <w:r w:rsidRPr="00446612">
                <w:rPr>
                  <w:color w:val="0000FF"/>
                  <w:u w:val="single"/>
                </w:rPr>
                <w:t>https://nsportal.ru/shkola/geografiya/library/2016/05/05/prezentatsiya-po-geografi-na-temu-strany-evropy</w:t>
              </w:r>
            </w:hyperlink>
          </w:p>
          <w:p w:rsidR="00181663" w:rsidRPr="00CD3237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 №22.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Составление географической характеристик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и 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отдельной страны Европы.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План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стр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чебника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333. По выбору.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181663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663" w:rsidRPr="007A142A" w:rsidRDefault="00181663" w:rsidP="00B87E0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181663" w:rsidRDefault="00C12671" w:rsidP="00181663">
      <w:bookmarkStart w:id="0" w:name="_GoBack"/>
      <w:bookmarkEnd w:id="0"/>
    </w:p>
    <w:sectPr w:rsidR="00C12671" w:rsidRPr="00181663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81663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6064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geografiya/library/2016/05/05/prezentatsiya-po-geografi-na-temu-strany-evrop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2020-05-08T15:33:00Z</dcterms:created>
  <dcterms:modified xsi:type="dcterms:W3CDTF">2020-05-08T15:33:00Z</dcterms:modified>
</cp:coreProperties>
</file>